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F909" w14:textId="77777777" w:rsidR="0060272E" w:rsidRPr="00376173" w:rsidRDefault="0060272E" w:rsidP="0060272E">
      <w:pPr>
        <w:pStyle w:val="AODocTxt"/>
        <w:ind w:left="180" w:right="369"/>
        <w:jc w:val="center"/>
        <w:rPr>
          <w:b/>
          <w:sz w:val="24"/>
          <w:szCs w:val="24"/>
          <w:lang w:val="ro-RO"/>
        </w:rPr>
      </w:pPr>
      <w:bookmarkStart w:id="0" w:name="bmkCorrespondenceHeaderBlock"/>
    </w:p>
    <w:p w14:paraId="07E3072F" w14:textId="435934AE" w:rsidR="00240192" w:rsidRDefault="001B732A" w:rsidP="0060272E">
      <w:pPr>
        <w:pStyle w:val="AODocTxt"/>
        <w:ind w:left="180" w:right="369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ANUNŢ</w:t>
      </w:r>
      <w:r w:rsidR="00413523">
        <w:rPr>
          <w:b/>
          <w:sz w:val="24"/>
          <w:szCs w:val="24"/>
          <w:lang w:val="ro-RO"/>
        </w:rPr>
        <w:t xml:space="preserve"> </w:t>
      </w:r>
      <w:r w:rsidR="00240192">
        <w:rPr>
          <w:b/>
          <w:sz w:val="24"/>
          <w:szCs w:val="24"/>
          <w:lang w:val="ro-RO"/>
        </w:rPr>
        <w:t xml:space="preserve">Nr. </w:t>
      </w:r>
      <w:r w:rsidR="00E910BF">
        <w:rPr>
          <w:b/>
          <w:sz w:val="24"/>
          <w:szCs w:val="24"/>
          <w:lang w:val="ro-RO"/>
        </w:rPr>
        <w:t>7</w:t>
      </w:r>
    </w:p>
    <w:bookmarkEnd w:id="0"/>
    <w:p w14:paraId="665D05A9" w14:textId="77777777" w:rsidR="00E910BF" w:rsidRDefault="00E910BF" w:rsidP="00E910BF">
      <w:pPr>
        <w:pStyle w:val="AODocTxt"/>
        <w:ind w:left="180" w:right="369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ORGANIZAREA </w:t>
      </w:r>
      <w:bookmarkStart w:id="1" w:name="_Hlk155630595"/>
      <w:r>
        <w:rPr>
          <w:b/>
          <w:sz w:val="24"/>
          <w:szCs w:val="24"/>
          <w:lang w:val="ro-RO"/>
        </w:rPr>
        <w:t xml:space="preserve">ŞEDINŢEI DE </w:t>
      </w:r>
    </w:p>
    <w:p w14:paraId="19AF1F21" w14:textId="77777777" w:rsidR="00E910BF" w:rsidRPr="00C55223" w:rsidRDefault="00E910BF" w:rsidP="00E910BF">
      <w:pPr>
        <w:pStyle w:val="AODocTxt"/>
        <w:ind w:left="180" w:right="369"/>
        <w:jc w:val="center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DEZBATERE PUBLICA</w:t>
      </w:r>
    </w:p>
    <w:bookmarkEnd w:id="1"/>
    <w:p w14:paraId="6E49FCB1" w14:textId="77777777" w:rsidR="00E910BF" w:rsidRPr="00376173" w:rsidRDefault="00E910BF" w:rsidP="00E910BF">
      <w:pPr>
        <w:pStyle w:val="AONormal"/>
        <w:ind w:left="180" w:right="369"/>
        <w:jc w:val="right"/>
        <w:rPr>
          <w:sz w:val="24"/>
          <w:szCs w:val="24"/>
          <w:lang w:val="ro-RO"/>
        </w:rPr>
      </w:pPr>
    </w:p>
    <w:p w14:paraId="27700BFC" w14:textId="77777777" w:rsidR="00E910BF" w:rsidRPr="00376173" w:rsidRDefault="00E910BF" w:rsidP="00E910BF">
      <w:pPr>
        <w:pStyle w:val="AONormal"/>
        <w:ind w:left="180" w:right="369"/>
        <w:jc w:val="right"/>
        <w:rPr>
          <w:sz w:val="24"/>
          <w:szCs w:val="24"/>
          <w:lang w:val="ro-RO"/>
        </w:rPr>
      </w:pPr>
    </w:p>
    <w:p w14:paraId="10889BCA" w14:textId="77777777" w:rsidR="00E910BF" w:rsidRDefault="00E910BF" w:rsidP="00E910BF">
      <w:pPr>
        <w:pStyle w:val="AONormal"/>
        <w:ind w:left="180" w:right="369"/>
        <w:jc w:val="right"/>
        <w:rPr>
          <w:sz w:val="24"/>
          <w:szCs w:val="24"/>
          <w:lang w:val="ro-RO"/>
        </w:rPr>
      </w:pPr>
    </w:p>
    <w:p w14:paraId="63CD54AB" w14:textId="014E556C" w:rsidR="00E910BF" w:rsidRPr="00376173" w:rsidRDefault="00E910BF" w:rsidP="00E910BF">
      <w:pPr>
        <w:pStyle w:val="AONormal"/>
        <w:ind w:left="180" w:right="369"/>
        <w:jc w:val="right"/>
        <w:rPr>
          <w:sz w:val="24"/>
          <w:szCs w:val="24"/>
          <w:lang w:val="ro-RO"/>
        </w:rPr>
      </w:pPr>
      <w:r w:rsidRPr="00376173">
        <w:rPr>
          <w:sz w:val="24"/>
          <w:szCs w:val="24"/>
          <w:lang w:val="ro-RO"/>
        </w:rPr>
        <w:t xml:space="preserve">Data: </w:t>
      </w:r>
      <w:r>
        <w:rPr>
          <w:sz w:val="24"/>
          <w:szCs w:val="24"/>
          <w:lang w:val="ro-RO"/>
        </w:rPr>
        <w:t>1</w:t>
      </w:r>
      <w:r w:rsidR="007C14BF">
        <w:rPr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>.01.</w:t>
      </w:r>
      <w:r w:rsidRPr="00376173">
        <w:rPr>
          <w:sz w:val="24"/>
          <w:szCs w:val="24"/>
          <w:lang w:val="ro-RO"/>
        </w:rPr>
        <w:t>202</w:t>
      </w:r>
      <w:r>
        <w:rPr>
          <w:sz w:val="24"/>
          <w:szCs w:val="24"/>
          <w:lang w:val="ro-RO"/>
        </w:rPr>
        <w:t>4</w:t>
      </w:r>
    </w:p>
    <w:p w14:paraId="57361E7A" w14:textId="77777777" w:rsidR="00E910BF" w:rsidRPr="00376173" w:rsidRDefault="00E910BF" w:rsidP="00E910BF">
      <w:pPr>
        <w:pStyle w:val="AONormal"/>
        <w:ind w:right="369"/>
        <w:rPr>
          <w:sz w:val="24"/>
          <w:szCs w:val="24"/>
          <w:lang w:val="ro-RO"/>
        </w:rPr>
      </w:pPr>
    </w:p>
    <w:p w14:paraId="523C1FE9" w14:textId="77777777" w:rsidR="00E910BF" w:rsidRPr="00376173" w:rsidRDefault="00E910BF" w:rsidP="00E910BF">
      <w:pPr>
        <w:pStyle w:val="AONormal"/>
        <w:ind w:left="180" w:right="369"/>
        <w:rPr>
          <w:sz w:val="24"/>
          <w:szCs w:val="24"/>
          <w:lang w:val="ro-RO"/>
        </w:rPr>
      </w:pP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9450"/>
      </w:tblGrid>
      <w:tr w:rsidR="00E910BF" w:rsidRPr="00376173" w14:paraId="29C55968" w14:textId="77777777" w:rsidTr="00716300">
        <w:tc>
          <w:tcPr>
            <w:tcW w:w="9450" w:type="dxa"/>
          </w:tcPr>
          <w:p w14:paraId="67A11591" w14:textId="77777777" w:rsidR="00E910BF" w:rsidRPr="00376173" w:rsidRDefault="00E910BF" w:rsidP="00CD5F76">
            <w:pPr>
              <w:pStyle w:val="AONormal"/>
              <w:tabs>
                <w:tab w:val="left" w:pos="1530"/>
              </w:tabs>
              <w:spacing w:before="100" w:beforeAutospacing="1" w:after="100" w:afterAutospacing="1" w:line="360" w:lineRule="auto"/>
              <w:ind w:left="1512" w:right="369" w:hanging="1350"/>
              <w:jc w:val="both"/>
              <w:rPr>
                <w:sz w:val="24"/>
                <w:szCs w:val="24"/>
                <w:lang w:val="ro-RO"/>
              </w:rPr>
            </w:pPr>
          </w:p>
        </w:tc>
      </w:tr>
    </w:tbl>
    <w:p w14:paraId="1303BCAE" w14:textId="1245D7A1" w:rsidR="00E910BF" w:rsidRPr="007C14BF" w:rsidRDefault="00E910BF" w:rsidP="00E910BF">
      <w:pPr>
        <w:spacing w:before="100" w:beforeAutospacing="1" w:after="100" w:afterAutospacing="1" w:line="360" w:lineRule="auto"/>
        <w:ind w:firstLine="720"/>
        <w:jc w:val="both"/>
        <w:outlineLvl w:val="0"/>
        <w:rPr>
          <w:rFonts w:eastAsia="Calibri"/>
          <w:sz w:val="24"/>
          <w:szCs w:val="24"/>
          <w:lang w:val="ro-RO" w:eastAsia="x-none"/>
        </w:rPr>
      </w:pPr>
      <w:r w:rsidRPr="007C14BF">
        <w:rPr>
          <w:b/>
          <w:sz w:val="24"/>
          <w:szCs w:val="24"/>
          <w:lang w:val="ro-RO"/>
        </w:rPr>
        <w:t>SANEX S</w:t>
      </w:r>
      <w:r w:rsidR="007C14BF">
        <w:rPr>
          <w:b/>
          <w:sz w:val="24"/>
          <w:szCs w:val="24"/>
          <w:lang w:val="ro-RO"/>
        </w:rPr>
        <w:t>.</w:t>
      </w:r>
      <w:r w:rsidRPr="007C14BF">
        <w:rPr>
          <w:b/>
          <w:sz w:val="24"/>
          <w:szCs w:val="24"/>
          <w:lang w:val="ro-RO"/>
        </w:rPr>
        <w:t>A</w:t>
      </w:r>
      <w:r w:rsidR="007C14BF">
        <w:rPr>
          <w:b/>
          <w:sz w:val="24"/>
          <w:szCs w:val="24"/>
          <w:lang w:val="ro-RO"/>
        </w:rPr>
        <w:t>.</w:t>
      </w:r>
      <w:r w:rsidRPr="007C14BF">
        <w:rPr>
          <w:b/>
          <w:sz w:val="24"/>
          <w:szCs w:val="24"/>
          <w:lang w:val="ro-RO"/>
        </w:rPr>
        <w:t xml:space="preserve">, </w:t>
      </w:r>
      <w:r w:rsidRPr="007C14BF">
        <w:rPr>
          <w:rFonts w:eastAsia="Calibri"/>
          <w:sz w:val="24"/>
          <w:szCs w:val="24"/>
          <w:lang w:val="ro-RO" w:eastAsia="x-none"/>
        </w:rPr>
        <w:t xml:space="preserve"> în calitate de titular, </w:t>
      </w:r>
      <w:proofErr w:type="spellStart"/>
      <w:r w:rsidRPr="007C14BF">
        <w:rPr>
          <w:rFonts w:eastAsia="Calibri"/>
          <w:sz w:val="24"/>
          <w:szCs w:val="24"/>
          <w:lang w:val="ro-RO" w:eastAsia="x-none"/>
        </w:rPr>
        <w:t>anunţă</w:t>
      </w:r>
      <w:proofErr w:type="spellEnd"/>
      <w:r w:rsidRPr="007C14BF">
        <w:rPr>
          <w:rFonts w:eastAsia="Calibri"/>
          <w:sz w:val="24"/>
          <w:szCs w:val="24"/>
          <w:lang w:val="ro-RO" w:eastAsia="x-none"/>
        </w:rPr>
        <w:t xml:space="preserve"> publicul interesat asupra organizării </w:t>
      </w:r>
      <w:proofErr w:type="spellStart"/>
      <w:r w:rsidRPr="007C14BF">
        <w:rPr>
          <w:rFonts w:eastAsia="Calibri"/>
          <w:sz w:val="24"/>
          <w:szCs w:val="24"/>
          <w:lang w:val="ro-RO" w:eastAsia="x-none"/>
        </w:rPr>
        <w:t>şedinţei</w:t>
      </w:r>
      <w:proofErr w:type="spellEnd"/>
      <w:r w:rsidRPr="007C14BF">
        <w:rPr>
          <w:rFonts w:eastAsia="Calibri"/>
          <w:sz w:val="24"/>
          <w:szCs w:val="24"/>
          <w:lang w:val="ro-RO" w:eastAsia="x-none"/>
        </w:rPr>
        <w:t xml:space="preserve"> de dezbatere publică a alternativei finale </w:t>
      </w:r>
      <w:r w:rsidRPr="007C14BF">
        <w:rPr>
          <w:rFonts w:eastAsia="Calibri"/>
          <w:b/>
          <w:i/>
          <w:sz w:val="24"/>
          <w:szCs w:val="24"/>
          <w:lang w:val="ro-RO" w:eastAsia="x-none"/>
        </w:rPr>
        <w:t>„</w:t>
      </w:r>
      <w:r w:rsidRPr="007C14BF">
        <w:rPr>
          <w:b/>
          <w:sz w:val="24"/>
          <w:szCs w:val="24"/>
          <w:lang w:val="ro-RO"/>
        </w:rPr>
        <w:t xml:space="preserve">Elaborare PUZ </w:t>
      </w:r>
      <w:r w:rsidR="007C14BF">
        <w:rPr>
          <w:b/>
          <w:sz w:val="24"/>
          <w:szCs w:val="24"/>
          <w:lang w:val="ro-RO"/>
        </w:rPr>
        <w:t>î</w:t>
      </w:r>
      <w:r w:rsidRPr="007C14BF">
        <w:rPr>
          <w:b/>
          <w:sz w:val="24"/>
          <w:szCs w:val="24"/>
          <w:lang w:val="ro-RO"/>
        </w:rPr>
        <w:t xml:space="preserve">n </w:t>
      </w:r>
      <w:proofErr w:type="spellStart"/>
      <w:r w:rsidRPr="007C14BF">
        <w:rPr>
          <w:b/>
          <w:sz w:val="24"/>
          <w:szCs w:val="24"/>
          <w:lang w:val="ro-RO"/>
        </w:rPr>
        <w:t>condi</w:t>
      </w:r>
      <w:r w:rsidR="007C14BF">
        <w:rPr>
          <w:b/>
          <w:sz w:val="24"/>
          <w:szCs w:val="24"/>
          <w:lang w:val="ro-RO"/>
        </w:rPr>
        <w:t>ţ</w:t>
      </w:r>
      <w:r w:rsidRPr="007C14BF">
        <w:rPr>
          <w:b/>
          <w:sz w:val="24"/>
          <w:szCs w:val="24"/>
          <w:lang w:val="ro-RO"/>
        </w:rPr>
        <w:t>iile</w:t>
      </w:r>
      <w:proofErr w:type="spellEnd"/>
      <w:r w:rsidRPr="007C14BF">
        <w:rPr>
          <w:b/>
          <w:sz w:val="24"/>
          <w:szCs w:val="24"/>
          <w:lang w:val="ro-RO"/>
        </w:rPr>
        <w:t xml:space="preserve"> Legii nr.350/2001, actualizat</w:t>
      </w:r>
      <w:r w:rsidR="007C14BF">
        <w:rPr>
          <w:b/>
          <w:sz w:val="24"/>
          <w:szCs w:val="24"/>
          <w:lang w:val="ro-RO"/>
        </w:rPr>
        <w:t>ă</w:t>
      </w:r>
      <w:r w:rsidRPr="007C14BF">
        <w:rPr>
          <w:b/>
          <w:sz w:val="24"/>
          <w:szCs w:val="24"/>
          <w:lang w:val="ro-RO"/>
        </w:rPr>
        <w:t xml:space="preserve">”, </w:t>
      </w:r>
      <w:r w:rsidRPr="007C14BF">
        <w:rPr>
          <w:sz w:val="24"/>
          <w:szCs w:val="24"/>
          <w:lang w:val="ro-RO"/>
        </w:rPr>
        <w:t xml:space="preserve">propus a fi amplasat </w:t>
      </w:r>
      <w:r w:rsidR="007C14BF">
        <w:rPr>
          <w:sz w:val="24"/>
          <w:szCs w:val="24"/>
          <w:lang w:val="ro-RO"/>
        </w:rPr>
        <w:t>î</w:t>
      </w:r>
      <w:r w:rsidRPr="007C14BF">
        <w:rPr>
          <w:sz w:val="24"/>
          <w:szCs w:val="24"/>
          <w:lang w:val="ro-RO"/>
        </w:rPr>
        <w:t xml:space="preserve">n  Cluj-Napoca, str. </w:t>
      </w:r>
      <w:proofErr w:type="spellStart"/>
      <w:r w:rsidRPr="007C14BF">
        <w:rPr>
          <w:sz w:val="24"/>
          <w:szCs w:val="24"/>
          <w:lang w:val="ro-RO"/>
        </w:rPr>
        <w:t>Beiu</w:t>
      </w:r>
      <w:r w:rsidR="007C14BF">
        <w:rPr>
          <w:sz w:val="24"/>
          <w:szCs w:val="24"/>
          <w:lang w:val="ro-RO"/>
        </w:rPr>
        <w:t>ş</w:t>
      </w:r>
      <w:r w:rsidRPr="007C14BF">
        <w:rPr>
          <w:sz w:val="24"/>
          <w:szCs w:val="24"/>
          <w:lang w:val="ro-RO"/>
        </w:rPr>
        <w:t>ului</w:t>
      </w:r>
      <w:proofErr w:type="spellEnd"/>
      <w:r w:rsidRPr="007C14BF">
        <w:rPr>
          <w:sz w:val="24"/>
          <w:szCs w:val="24"/>
          <w:lang w:val="ro-RO"/>
        </w:rPr>
        <w:t xml:space="preserve">, Plevnei, Viorelelor,  </w:t>
      </w:r>
      <w:r w:rsidRPr="007C14BF">
        <w:rPr>
          <w:rFonts w:eastAsia="Calibri"/>
          <w:sz w:val="24"/>
          <w:szCs w:val="24"/>
          <w:lang w:val="ro-RO" w:eastAsia="x-none"/>
        </w:rPr>
        <w:t>județul Cluj,</w:t>
      </w:r>
      <w:r w:rsidRPr="007C14BF">
        <w:rPr>
          <w:rFonts w:eastAsia="Calibri"/>
          <w:b/>
          <w:i/>
          <w:sz w:val="24"/>
          <w:szCs w:val="24"/>
          <w:lang w:val="ro-RO" w:eastAsia="x-none"/>
        </w:rPr>
        <w:t xml:space="preserve">  </w:t>
      </w:r>
      <w:r w:rsidRPr="007C14BF">
        <w:rPr>
          <w:rFonts w:eastAsia="Calibri"/>
          <w:sz w:val="24"/>
          <w:szCs w:val="24"/>
          <w:lang w:val="ro-RO" w:eastAsia="x-none"/>
        </w:rPr>
        <w:t xml:space="preserve">în data de 27.02.2024, </w:t>
      </w:r>
      <w:r w:rsidR="007C14BF" w:rsidRPr="007C14BF">
        <w:rPr>
          <w:rFonts w:eastAsia="Calibri"/>
          <w:sz w:val="24"/>
          <w:szCs w:val="24"/>
          <w:lang w:val="ro-RO" w:eastAsia="x-none"/>
        </w:rPr>
        <w:t xml:space="preserve">ora 16.30 la Hotel </w:t>
      </w:r>
      <w:proofErr w:type="spellStart"/>
      <w:r w:rsidR="007C14BF" w:rsidRPr="007C14BF">
        <w:rPr>
          <w:rFonts w:eastAsia="Calibri"/>
          <w:sz w:val="24"/>
          <w:szCs w:val="24"/>
          <w:lang w:val="ro-RO" w:eastAsia="x-none"/>
        </w:rPr>
        <w:t>Golden</w:t>
      </w:r>
      <w:proofErr w:type="spellEnd"/>
      <w:r w:rsidR="007C14BF" w:rsidRPr="007C14BF">
        <w:rPr>
          <w:rFonts w:eastAsia="Calibri"/>
          <w:sz w:val="24"/>
          <w:szCs w:val="24"/>
          <w:lang w:val="ro-RO" w:eastAsia="x-none"/>
        </w:rPr>
        <w:t xml:space="preserve"> </w:t>
      </w:r>
      <w:proofErr w:type="spellStart"/>
      <w:r w:rsidR="007C14BF" w:rsidRPr="007C14BF">
        <w:rPr>
          <w:rFonts w:eastAsia="Calibri"/>
          <w:sz w:val="24"/>
          <w:szCs w:val="24"/>
          <w:lang w:val="ro-RO" w:eastAsia="x-none"/>
        </w:rPr>
        <w:t>Tulip</w:t>
      </w:r>
      <w:proofErr w:type="spellEnd"/>
      <w:r w:rsidR="007C14BF" w:rsidRPr="007C14BF">
        <w:rPr>
          <w:rFonts w:eastAsia="Calibri"/>
          <w:sz w:val="24"/>
          <w:szCs w:val="24"/>
          <w:lang w:val="ro-RO" w:eastAsia="x-none"/>
        </w:rPr>
        <w:t xml:space="preserve"> Ana Dome, str. Observatorului, nr. 129, sala Dome, Cluj – Napoca,</w:t>
      </w:r>
      <w:r w:rsidR="004B613C">
        <w:rPr>
          <w:rFonts w:eastAsia="Calibri"/>
          <w:sz w:val="24"/>
          <w:szCs w:val="24"/>
          <w:lang w:val="ro-RO" w:eastAsia="x-none"/>
        </w:rPr>
        <w:t xml:space="preserve"> </w:t>
      </w:r>
      <w:r w:rsidRPr="007C14BF">
        <w:rPr>
          <w:rFonts w:eastAsia="Calibri"/>
          <w:sz w:val="24"/>
          <w:szCs w:val="24"/>
          <w:lang w:val="ro-RO" w:eastAsia="x-none"/>
        </w:rPr>
        <w:t xml:space="preserve">jud. Cluj în vederea </w:t>
      </w:r>
      <w:proofErr w:type="spellStart"/>
      <w:r w:rsidRPr="007C14BF">
        <w:rPr>
          <w:rFonts w:eastAsia="Calibri"/>
          <w:sz w:val="24"/>
          <w:szCs w:val="24"/>
          <w:lang w:val="ro-RO" w:eastAsia="x-none"/>
        </w:rPr>
        <w:t>obţinerii</w:t>
      </w:r>
      <w:proofErr w:type="spellEnd"/>
      <w:r w:rsidRPr="007C14BF">
        <w:rPr>
          <w:rFonts w:eastAsia="Calibri"/>
          <w:sz w:val="24"/>
          <w:szCs w:val="24"/>
          <w:lang w:val="ro-RO" w:eastAsia="x-none"/>
        </w:rPr>
        <w:t xml:space="preserve"> avizului de mediu conform HG 1076/2004 privind stabilirea procedurii de realizare a evaluării de mediu pentru planuri </w:t>
      </w:r>
      <w:proofErr w:type="spellStart"/>
      <w:r w:rsidRPr="007C14BF">
        <w:rPr>
          <w:rFonts w:eastAsia="Calibri"/>
          <w:sz w:val="24"/>
          <w:szCs w:val="24"/>
          <w:lang w:val="ro-RO" w:eastAsia="x-none"/>
        </w:rPr>
        <w:t>şi</w:t>
      </w:r>
      <w:proofErr w:type="spellEnd"/>
      <w:r w:rsidRPr="007C14BF">
        <w:rPr>
          <w:rFonts w:eastAsia="Calibri"/>
          <w:sz w:val="24"/>
          <w:szCs w:val="24"/>
          <w:lang w:val="ro-RO" w:eastAsia="x-none"/>
        </w:rPr>
        <w:t xml:space="preserve"> programe.</w:t>
      </w:r>
    </w:p>
    <w:p w14:paraId="116A2725" w14:textId="77777777" w:rsidR="00E910BF" w:rsidRPr="007C14BF" w:rsidRDefault="00E910BF" w:rsidP="00E910BF">
      <w:pPr>
        <w:spacing w:before="100" w:beforeAutospacing="1" w:after="100" w:afterAutospacing="1" w:line="360" w:lineRule="auto"/>
        <w:jc w:val="both"/>
        <w:outlineLvl w:val="0"/>
        <w:rPr>
          <w:rFonts w:eastAsia="Calibri"/>
          <w:sz w:val="24"/>
          <w:szCs w:val="24"/>
          <w:lang w:val="ro-RO" w:eastAsia="x-none"/>
        </w:rPr>
      </w:pPr>
      <w:proofErr w:type="spellStart"/>
      <w:r w:rsidRPr="007C14BF">
        <w:rPr>
          <w:rFonts w:eastAsia="Calibri"/>
          <w:sz w:val="24"/>
          <w:szCs w:val="24"/>
          <w:lang w:val="ro-RO" w:eastAsia="x-none"/>
        </w:rPr>
        <w:t>Informaţiile</w:t>
      </w:r>
      <w:proofErr w:type="spellEnd"/>
      <w:r w:rsidRPr="007C14BF">
        <w:rPr>
          <w:rFonts w:eastAsia="Calibri"/>
          <w:sz w:val="24"/>
          <w:szCs w:val="24"/>
          <w:lang w:val="ro-RO" w:eastAsia="x-none"/>
        </w:rPr>
        <w:t xml:space="preserve"> privind alternativa finală a planului </w:t>
      </w:r>
      <w:proofErr w:type="spellStart"/>
      <w:r w:rsidRPr="007C14BF">
        <w:rPr>
          <w:rFonts w:eastAsia="Calibri"/>
          <w:sz w:val="24"/>
          <w:szCs w:val="24"/>
          <w:lang w:val="ro-RO" w:eastAsia="x-none"/>
        </w:rPr>
        <w:t>menţionat</w:t>
      </w:r>
      <w:proofErr w:type="spellEnd"/>
      <w:r w:rsidRPr="007C14BF">
        <w:rPr>
          <w:rFonts w:eastAsia="Calibri"/>
          <w:sz w:val="24"/>
          <w:szCs w:val="24"/>
          <w:lang w:val="ro-RO" w:eastAsia="x-none"/>
        </w:rPr>
        <w:t>, inclusiv Raportul de mediu pot fi consultate la sediul APM Cluj,</w:t>
      </w:r>
      <w:r w:rsidRPr="007C14BF">
        <w:rPr>
          <w:rFonts w:eastAsia="Calibri"/>
          <w:sz w:val="24"/>
          <w:szCs w:val="24"/>
          <w:lang w:val="ro-RO"/>
        </w:rPr>
        <w:t xml:space="preserve"> </w:t>
      </w:r>
      <w:r w:rsidRPr="007C14BF">
        <w:rPr>
          <w:rFonts w:eastAsia="Calibri"/>
          <w:sz w:val="24"/>
          <w:szCs w:val="24"/>
          <w:lang w:val="ro-RO" w:eastAsia="x-none"/>
        </w:rPr>
        <w:t xml:space="preserve">Cluj-Napoca, Strada </w:t>
      </w:r>
      <w:proofErr w:type="spellStart"/>
      <w:r w:rsidRPr="007C14BF">
        <w:rPr>
          <w:rFonts w:eastAsia="Calibri"/>
          <w:sz w:val="24"/>
          <w:szCs w:val="24"/>
          <w:lang w:val="ro-RO" w:eastAsia="x-none"/>
        </w:rPr>
        <w:t>Dorobanţilor</w:t>
      </w:r>
      <w:proofErr w:type="spellEnd"/>
      <w:r w:rsidRPr="007C14BF">
        <w:rPr>
          <w:rFonts w:eastAsia="Calibri"/>
          <w:sz w:val="24"/>
          <w:szCs w:val="24"/>
          <w:lang w:val="ro-RO" w:eastAsia="x-none"/>
        </w:rPr>
        <w:t xml:space="preserve">, nr. 99, </w:t>
      </w:r>
      <w:proofErr w:type="spellStart"/>
      <w:r w:rsidRPr="007C14BF">
        <w:rPr>
          <w:rFonts w:eastAsia="Calibri"/>
          <w:sz w:val="24"/>
          <w:szCs w:val="24"/>
          <w:lang w:val="ro-RO" w:eastAsia="x-none"/>
        </w:rPr>
        <w:t>judeţul</w:t>
      </w:r>
      <w:proofErr w:type="spellEnd"/>
      <w:r w:rsidRPr="007C14BF">
        <w:rPr>
          <w:rFonts w:eastAsia="Calibri"/>
          <w:sz w:val="24"/>
          <w:szCs w:val="24"/>
          <w:lang w:val="ro-RO" w:eastAsia="x-none"/>
        </w:rPr>
        <w:t xml:space="preserve"> Cluj în zilele de luni - vineri, între orele 9-14. </w:t>
      </w:r>
    </w:p>
    <w:p w14:paraId="306C784E" w14:textId="77777777" w:rsidR="00E910BF" w:rsidRPr="00C55223" w:rsidRDefault="00E910BF" w:rsidP="00E910BF">
      <w:pPr>
        <w:pStyle w:val="AONormal"/>
        <w:spacing w:before="100" w:beforeAutospacing="1" w:after="100" w:afterAutospacing="1" w:line="360" w:lineRule="auto"/>
        <w:rPr>
          <w:lang w:val="ro-RO" w:eastAsia="x-none"/>
        </w:rPr>
      </w:pPr>
    </w:p>
    <w:p w14:paraId="4C501536" w14:textId="77777777" w:rsidR="00E910BF" w:rsidRDefault="00E910BF" w:rsidP="00E910BF">
      <w:pPr>
        <w:pStyle w:val="AODocTxt"/>
        <w:spacing w:before="100" w:beforeAutospacing="1" w:after="100" w:afterAutospacing="1" w:line="360" w:lineRule="auto"/>
        <w:ind w:left="6480" w:right="374" w:firstLine="720"/>
        <w:rPr>
          <w:sz w:val="24"/>
          <w:szCs w:val="24"/>
          <w:lang w:val="ro-RO"/>
        </w:rPr>
      </w:pPr>
    </w:p>
    <w:p w14:paraId="374AA065" w14:textId="77777777" w:rsidR="00E910BF" w:rsidRPr="00967F3D" w:rsidRDefault="00E910BF" w:rsidP="00E910BF">
      <w:pPr>
        <w:pStyle w:val="AODocTxt"/>
        <w:spacing w:before="100" w:beforeAutospacing="1" w:after="100" w:afterAutospacing="1" w:line="360" w:lineRule="auto"/>
        <w:ind w:left="6480" w:right="374" w:firstLine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Vă mulțumim!</w:t>
      </w:r>
    </w:p>
    <w:p w14:paraId="4FCB6370" w14:textId="28E7F98B" w:rsidR="005C3245" w:rsidRPr="00967F3D" w:rsidRDefault="005C3245" w:rsidP="00E910BF">
      <w:pPr>
        <w:pStyle w:val="AODocTxt"/>
        <w:ind w:left="180" w:right="369"/>
        <w:jc w:val="center"/>
        <w:rPr>
          <w:sz w:val="24"/>
          <w:szCs w:val="24"/>
          <w:lang w:val="ro-RO"/>
        </w:rPr>
      </w:pPr>
    </w:p>
    <w:sectPr w:rsidR="005C3245" w:rsidRPr="00967F3D" w:rsidSect="006918D1">
      <w:footerReference w:type="default" r:id="rId7"/>
      <w:headerReference w:type="first" r:id="rId8"/>
      <w:pgSz w:w="11907" w:h="16839" w:code="9"/>
      <w:pgMar w:top="1426" w:right="1138" w:bottom="1022" w:left="1138" w:header="850" w:footer="2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B5C7" w14:textId="77777777" w:rsidR="006918D1" w:rsidRDefault="006918D1" w:rsidP="00381F0A">
      <w:r>
        <w:separator/>
      </w:r>
    </w:p>
  </w:endnote>
  <w:endnote w:type="continuationSeparator" w:id="0">
    <w:p w14:paraId="0C4FF1F5" w14:textId="77777777" w:rsidR="006918D1" w:rsidRDefault="006918D1" w:rsidP="0038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0517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60EBDF" w14:textId="77777777" w:rsidR="00EE2B26" w:rsidRDefault="00E564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458B94" w14:textId="77777777" w:rsidR="00EE2B26" w:rsidRDefault="00EE2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90F23" w14:textId="77777777" w:rsidR="006918D1" w:rsidRDefault="006918D1" w:rsidP="00381F0A">
      <w:r>
        <w:separator/>
      </w:r>
    </w:p>
  </w:footnote>
  <w:footnote w:type="continuationSeparator" w:id="0">
    <w:p w14:paraId="5440E0BC" w14:textId="77777777" w:rsidR="006918D1" w:rsidRDefault="006918D1" w:rsidP="00381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216"/>
      <w:gridCol w:w="4415"/>
    </w:tblGrid>
    <w:tr w:rsidR="008C6C4B" w:rsidRPr="00B978FB" w14:paraId="7FCB361E" w14:textId="77777777" w:rsidTr="00370BC9">
      <w:tc>
        <w:tcPr>
          <w:tcW w:w="5220" w:type="dxa"/>
        </w:tcPr>
        <w:p w14:paraId="2C022077" w14:textId="41E11F14" w:rsidR="00EE2B26" w:rsidRPr="00B978FB" w:rsidRDefault="00EE2B26" w:rsidP="005F2215">
          <w:pPr>
            <w:pStyle w:val="Header"/>
            <w:rPr>
              <w:lang w:val="ro-RO"/>
            </w:rPr>
          </w:pPr>
        </w:p>
      </w:tc>
      <w:tc>
        <w:tcPr>
          <w:tcW w:w="4419" w:type="dxa"/>
        </w:tcPr>
        <w:p w14:paraId="68A43D29" w14:textId="74722252" w:rsidR="00EE2B26" w:rsidRPr="00B978FB" w:rsidRDefault="00EE2B26" w:rsidP="00257407">
          <w:pPr>
            <w:pStyle w:val="Header"/>
            <w:rPr>
              <w:lang w:val="ro-RO"/>
            </w:rPr>
          </w:pPr>
        </w:p>
      </w:tc>
    </w:tr>
  </w:tbl>
  <w:p w14:paraId="31E81024" w14:textId="77777777" w:rsidR="00EE2B26" w:rsidRPr="00B978FB" w:rsidRDefault="00EE2B26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45796"/>
    <w:multiLevelType w:val="hybridMultilevel"/>
    <w:tmpl w:val="875C6604"/>
    <w:lvl w:ilvl="0" w:tplc="470859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37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95"/>
    <w:rsid w:val="00000F3D"/>
    <w:rsid w:val="0002580E"/>
    <w:rsid w:val="000C4797"/>
    <w:rsid w:val="000D7CC1"/>
    <w:rsid w:val="00132F58"/>
    <w:rsid w:val="0015227F"/>
    <w:rsid w:val="00154416"/>
    <w:rsid w:val="00165283"/>
    <w:rsid w:val="001A19CB"/>
    <w:rsid w:val="001B732A"/>
    <w:rsid w:val="001D34F2"/>
    <w:rsid w:val="001E39A6"/>
    <w:rsid w:val="0021071D"/>
    <w:rsid w:val="002316FE"/>
    <w:rsid w:val="002350BC"/>
    <w:rsid w:val="00240192"/>
    <w:rsid w:val="00246EEC"/>
    <w:rsid w:val="0025527E"/>
    <w:rsid w:val="00257407"/>
    <w:rsid w:val="00284540"/>
    <w:rsid w:val="00293E65"/>
    <w:rsid w:val="002B464B"/>
    <w:rsid w:val="002B751A"/>
    <w:rsid w:val="002C351E"/>
    <w:rsid w:val="002C4174"/>
    <w:rsid w:val="002D2787"/>
    <w:rsid w:val="002F2F30"/>
    <w:rsid w:val="002F4067"/>
    <w:rsid w:val="00322BC6"/>
    <w:rsid w:val="0032342A"/>
    <w:rsid w:val="00353119"/>
    <w:rsid w:val="003635FB"/>
    <w:rsid w:val="00376173"/>
    <w:rsid w:val="00381E50"/>
    <w:rsid w:val="00381F0A"/>
    <w:rsid w:val="00384DE7"/>
    <w:rsid w:val="003D2616"/>
    <w:rsid w:val="003E3396"/>
    <w:rsid w:val="003E6813"/>
    <w:rsid w:val="00413523"/>
    <w:rsid w:val="00443348"/>
    <w:rsid w:val="00490B9F"/>
    <w:rsid w:val="00496B8C"/>
    <w:rsid w:val="004B0C47"/>
    <w:rsid w:val="004B3FCF"/>
    <w:rsid w:val="004B613C"/>
    <w:rsid w:val="004E23FC"/>
    <w:rsid w:val="004E2F9B"/>
    <w:rsid w:val="004F6339"/>
    <w:rsid w:val="00511E19"/>
    <w:rsid w:val="00531B68"/>
    <w:rsid w:val="005A3595"/>
    <w:rsid w:val="005B17E4"/>
    <w:rsid w:val="005C3245"/>
    <w:rsid w:val="005D5EF2"/>
    <w:rsid w:val="005F2215"/>
    <w:rsid w:val="0060272E"/>
    <w:rsid w:val="006752B1"/>
    <w:rsid w:val="006906F8"/>
    <w:rsid w:val="006918D1"/>
    <w:rsid w:val="00697F2E"/>
    <w:rsid w:val="006B6BB8"/>
    <w:rsid w:val="006E5B69"/>
    <w:rsid w:val="006F5763"/>
    <w:rsid w:val="00710899"/>
    <w:rsid w:val="00716300"/>
    <w:rsid w:val="00732BC7"/>
    <w:rsid w:val="00792CE2"/>
    <w:rsid w:val="00792E05"/>
    <w:rsid w:val="007A1463"/>
    <w:rsid w:val="007B4500"/>
    <w:rsid w:val="007C14BF"/>
    <w:rsid w:val="007C4B90"/>
    <w:rsid w:val="007D305C"/>
    <w:rsid w:val="00811FB4"/>
    <w:rsid w:val="0082565A"/>
    <w:rsid w:val="00850ABC"/>
    <w:rsid w:val="00882BBA"/>
    <w:rsid w:val="008F057F"/>
    <w:rsid w:val="009074BD"/>
    <w:rsid w:val="009337BE"/>
    <w:rsid w:val="00967DD7"/>
    <w:rsid w:val="00967F3D"/>
    <w:rsid w:val="00970009"/>
    <w:rsid w:val="00972446"/>
    <w:rsid w:val="009857A8"/>
    <w:rsid w:val="00A53ABD"/>
    <w:rsid w:val="00A72436"/>
    <w:rsid w:val="00AB3804"/>
    <w:rsid w:val="00AC1DD9"/>
    <w:rsid w:val="00AC3717"/>
    <w:rsid w:val="00AC60DC"/>
    <w:rsid w:val="00AF3EF3"/>
    <w:rsid w:val="00B46C28"/>
    <w:rsid w:val="00B522A7"/>
    <w:rsid w:val="00B54B08"/>
    <w:rsid w:val="00B619B3"/>
    <w:rsid w:val="00B6344F"/>
    <w:rsid w:val="00B662E5"/>
    <w:rsid w:val="00B756D5"/>
    <w:rsid w:val="00B837B0"/>
    <w:rsid w:val="00BA1504"/>
    <w:rsid w:val="00BC46FB"/>
    <w:rsid w:val="00BE0DE6"/>
    <w:rsid w:val="00C219EA"/>
    <w:rsid w:val="00C22C4B"/>
    <w:rsid w:val="00C50296"/>
    <w:rsid w:val="00C910ED"/>
    <w:rsid w:val="00CA671B"/>
    <w:rsid w:val="00D059D7"/>
    <w:rsid w:val="00D3445F"/>
    <w:rsid w:val="00D350CD"/>
    <w:rsid w:val="00D63A25"/>
    <w:rsid w:val="00D80687"/>
    <w:rsid w:val="00D968F1"/>
    <w:rsid w:val="00DA6016"/>
    <w:rsid w:val="00DC641A"/>
    <w:rsid w:val="00DD0012"/>
    <w:rsid w:val="00E2208E"/>
    <w:rsid w:val="00E51B63"/>
    <w:rsid w:val="00E54B55"/>
    <w:rsid w:val="00E564BF"/>
    <w:rsid w:val="00E71BE8"/>
    <w:rsid w:val="00E910BF"/>
    <w:rsid w:val="00EA3A66"/>
    <w:rsid w:val="00ED0039"/>
    <w:rsid w:val="00ED5149"/>
    <w:rsid w:val="00EE2B26"/>
    <w:rsid w:val="00F037EE"/>
    <w:rsid w:val="00F15CFD"/>
    <w:rsid w:val="00F16867"/>
    <w:rsid w:val="00F20388"/>
    <w:rsid w:val="00F575B3"/>
    <w:rsid w:val="00F76EBE"/>
    <w:rsid w:val="00F836BF"/>
    <w:rsid w:val="00FB67E4"/>
    <w:rsid w:val="00FC62E7"/>
    <w:rsid w:val="00FD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69E4"/>
  <w15:chartTrackingRefBased/>
  <w15:docId w15:val="{491F0B74-56DA-44D7-91FE-A0C9810C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AONormal"/>
    <w:qFormat/>
    <w:rsid w:val="0060272E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3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ONormal">
    <w:name w:val="AONormal"/>
    <w:link w:val="AONormalChar"/>
    <w:rsid w:val="0060272E"/>
    <w:pPr>
      <w:spacing w:after="0" w:line="260" w:lineRule="atLeast"/>
    </w:pPr>
    <w:rPr>
      <w:rFonts w:ascii="Times New Roman" w:eastAsia="SimSun" w:hAnsi="Times New Roman" w:cs="Times New Roman"/>
      <w:lang w:val="en-GB"/>
    </w:rPr>
  </w:style>
  <w:style w:type="paragraph" w:customStyle="1" w:styleId="AODocTxt">
    <w:name w:val="AODocTxt"/>
    <w:basedOn w:val="Normal"/>
    <w:rsid w:val="0060272E"/>
    <w:pPr>
      <w:spacing w:before="240" w:line="260" w:lineRule="atLeast"/>
      <w:jc w:val="both"/>
    </w:pPr>
    <w:rPr>
      <w:rFonts w:eastAsia="SimSun"/>
      <w:szCs w:val="22"/>
    </w:rPr>
  </w:style>
  <w:style w:type="paragraph" w:styleId="Header">
    <w:name w:val="header"/>
    <w:basedOn w:val="Normal"/>
    <w:link w:val="HeaderChar"/>
    <w:rsid w:val="006027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0272E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027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72E"/>
    <w:rPr>
      <w:rFonts w:ascii="Times New Roman" w:eastAsia="Times New Roman" w:hAnsi="Times New Roman" w:cs="Times New Roman"/>
      <w:szCs w:val="20"/>
      <w:lang w:val="en-GB"/>
    </w:rPr>
  </w:style>
  <w:style w:type="table" w:styleId="TableGrid">
    <w:name w:val="Table Grid"/>
    <w:basedOn w:val="TableNormal"/>
    <w:rsid w:val="00602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AONormalChar">
    <w:name w:val="AONormal Char"/>
    <w:basedOn w:val="DefaultParagraphFont"/>
    <w:link w:val="AONormal"/>
    <w:rsid w:val="0060272E"/>
    <w:rPr>
      <w:rFonts w:ascii="Times New Roman" w:eastAsia="SimSun" w:hAnsi="Times New Roman" w:cs="Times New Roman"/>
      <w:lang w:val="en-GB"/>
    </w:rPr>
  </w:style>
  <w:style w:type="paragraph" w:customStyle="1" w:styleId="Default">
    <w:name w:val="Default"/>
    <w:rsid w:val="006027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D350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0C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300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val="en-GB"/>
    </w:rPr>
  </w:style>
  <w:style w:type="character" w:customStyle="1" w:styleId="ui-provider">
    <w:name w:val="ui-provider"/>
    <w:basedOn w:val="DefaultParagraphFont"/>
    <w:rsid w:val="0032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Coras | PK</dc:creator>
  <cp:keywords/>
  <dc:description/>
  <cp:lastModifiedBy>Adrian Toader | PK</cp:lastModifiedBy>
  <cp:revision>23</cp:revision>
  <cp:lastPrinted>2022-04-08T07:57:00Z</cp:lastPrinted>
  <dcterms:created xsi:type="dcterms:W3CDTF">2023-07-21T10:15:00Z</dcterms:created>
  <dcterms:modified xsi:type="dcterms:W3CDTF">2024-01-08T16:25:00Z</dcterms:modified>
</cp:coreProperties>
</file>